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09" w:type="dxa"/>
        <w:tblLook w:val="04A0"/>
      </w:tblPr>
      <w:tblGrid>
        <w:gridCol w:w="1887"/>
        <w:gridCol w:w="1056"/>
        <w:gridCol w:w="4329"/>
        <w:gridCol w:w="1937"/>
      </w:tblGrid>
      <w:tr w:rsidR="00717AAC" w:rsidTr="00FB3154">
        <w:tc>
          <w:tcPr>
            <w:tcW w:w="1887" w:type="dxa"/>
            <w:vMerge w:val="restart"/>
            <w:vAlign w:val="center"/>
          </w:tcPr>
          <w:p w:rsidR="00FB3154" w:rsidRPr="00717AAC" w:rsidRDefault="00FB3154" w:rsidP="00FB3154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Hlk73095614"/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Instrukcja</w:t>
            </w:r>
          </w:p>
          <w:p w:rsidR="00717AAC" w:rsidRPr="00FB3154" w:rsidRDefault="00453BA8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nr </w:t>
            </w:r>
            <w:r w:rsidR="00FB3154" w:rsidRPr="00701C8E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717AAC" w:rsidRPr="00FB3154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717AAC" w:rsidRDefault="00717AAC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937" w:type="dxa"/>
            <w:vAlign w:val="center"/>
          </w:tcPr>
          <w:p w:rsidR="00717AAC" w:rsidRPr="004351D7" w:rsidRDefault="00717AAC" w:rsidP="00717AAC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:rsidR="00717AAC" w:rsidRDefault="00FB3154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7/WNoZ</w:t>
            </w:r>
          </w:p>
        </w:tc>
      </w:tr>
      <w:tr w:rsidR="00717AAC" w:rsidTr="00FB3154">
        <w:trPr>
          <w:trHeight w:val="606"/>
        </w:trPr>
        <w:tc>
          <w:tcPr>
            <w:tcW w:w="1887" w:type="dxa"/>
            <w:vMerge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937" w:type="dxa"/>
          </w:tcPr>
          <w:p w:rsidR="00717AAC" w:rsidRPr="00F54619" w:rsidRDefault="00717AAC" w:rsidP="00701C8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 w:rsidRPr="000E160D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 w:rsidR="00701C8E" w:rsidRPr="00701C8E"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717AAC" w:rsidTr="00717AAC">
        <w:tc>
          <w:tcPr>
            <w:tcW w:w="9209" w:type="dxa"/>
            <w:gridSpan w:val="4"/>
          </w:tcPr>
          <w:p w:rsidR="00717AAC" w:rsidRPr="00717AAC" w:rsidRDefault="00FB3154" w:rsidP="00717AA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</w:t>
            </w:r>
            <w:r w:rsidR="00453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postępowania z ostrymi narzędziami</w:t>
            </w:r>
          </w:p>
        </w:tc>
      </w:tr>
      <w:tr w:rsidR="00717AAC" w:rsidTr="00FB3154">
        <w:tc>
          <w:tcPr>
            <w:tcW w:w="2943" w:type="dxa"/>
            <w:gridSpan w:val="2"/>
          </w:tcPr>
          <w:p w:rsidR="00717AAC" w:rsidRPr="00701C8E" w:rsidRDefault="00717AAC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8E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:rsidR="00717AAC" w:rsidRPr="00701C8E" w:rsidRDefault="00FB3154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329" w:type="dxa"/>
          </w:tcPr>
          <w:p w:rsidR="00FB3154" w:rsidRPr="00701C8E" w:rsidRDefault="00FB3154" w:rsidP="00FB3154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01C8E">
              <w:rPr>
                <w:rFonts w:ascii="Times New Roman" w:hAnsi="Times New Roman"/>
              </w:rPr>
              <w:t xml:space="preserve">Zaopiniował: </w:t>
            </w:r>
          </w:p>
          <w:p w:rsidR="00FB3154" w:rsidRPr="00701C8E" w:rsidRDefault="00FB3154" w:rsidP="00FB3154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01C8E">
              <w:rPr>
                <w:rFonts w:ascii="Times New Roman" w:hAnsi="Times New Roman"/>
              </w:rPr>
              <w:t xml:space="preserve">Przewodniczący Wydziałowej </w:t>
            </w:r>
          </w:p>
          <w:p w:rsidR="00FB3154" w:rsidRPr="00701C8E" w:rsidRDefault="00FB3154" w:rsidP="00FB3154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01C8E">
              <w:rPr>
                <w:rFonts w:ascii="Times New Roman" w:hAnsi="Times New Roman"/>
              </w:rPr>
              <w:t xml:space="preserve">Komisji ds. Jakości Kształcenia </w:t>
            </w:r>
          </w:p>
          <w:p w:rsidR="00717AAC" w:rsidRPr="00701C8E" w:rsidRDefault="00FB3154" w:rsidP="00FB3154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/>
              </w:rPr>
              <w:t>Wydziałowa Komisja ds. Jakości Kształcenia</w:t>
            </w:r>
          </w:p>
        </w:tc>
        <w:tc>
          <w:tcPr>
            <w:tcW w:w="1937" w:type="dxa"/>
          </w:tcPr>
          <w:p w:rsidR="00717AAC" w:rsidRPr="00FB3154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B3154">
              <w:rPr>
                <w:rFonts w:ascii="Times New Roman" w:hAnsi="Times New Roman"/>
              </w:rPr>
              <w:t>Zatwierdził:</w:t>
            </w:r>
            <w:r w:rsidRPr="00FB3154">
              <w:rPr>
                <w:rFonts w:ascii="Times New Roman" w:hAnsi="Times New Roman"/>
              </w:rPr>
              <w:br/>
              <w:t>Dziekan WNoZ</w:t>
            </w:r>
          </w:p>
        </w:tc>
      </w:tr>
      <w:bookmarkEnd w:id="0"/>
    </w:tbl>
    <w:p w:rsidR="00102456" w:rsidRDefault="00102456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75E" w:rsidRPr="0014270E" w:rsidRDefault="0082375E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270E">
        <w:rPr>
          <w:rFonts w:ascii="Times New Roman" w:hAnsi="Times New Roman"/>
          <w:b/>
          <w:bCs/>
          <w:sz w:val="24"/>
          <w:szCs w:val="24"/>
        </w:rPr>
        <w:t>ZAWARTOŚĆ INSTRUKCJI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482"/>
        <w:gridCol w:w="598"/>
      </w:tblGrid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Lp.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Spis głównych punktów instrukcji</w:t>
            </w:r>
          </w:p>
        </w:tc>
        <w:tc>
          <w:tcPr>
            <w:tcW w:w="598" w:type="dxa"/>
            <w:vAlign w:val="center"/>
          </w:tcPr>
          <w:p w:rsidR="0082375E" w:rsidRPr="0014270E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Str.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Cel i zakres </w:t>
            </w:r>
          </w:p>
        </w:tc>
        <w:tc>
          <w:tcPr>
            <w:tcW w:w="598" w:type="dxa"/>
            <w:vAlign w:val="center"/>
          </w:tcPr>
          <w:p w:rsidR="0082375E" w:rsidRPr="000E160D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Terminologia</w:t>
            </w:r>
          </w:p>
        </w:tc>
        <w:tc>
          <w:tcPr>
            <w:tcW w:w="598" w:type="dxa"/>
            <w:vAlign w:val="center"/>
          </w:tcPr>
          <w:p w:rsidR="0082375E" w:rsidRPr="000E160D" w:rsidRDefault="000E160D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Odpowiedzialności</w:t>
            </w:r>
          </w:p>
        </w:tc>
        <w:tc>
          <w:tcPr>
            <w:tcW w:w="598" w:type="dxa"/>
            <w:vAlign w:val="center"/>
          </w:tcPr>
          <w:p w:rsidR="0082375E" w:rsidRPr="000E160D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Termin realizacji </w:t>
            </w:r>
          </w:p>
        </w:tc>
        <w:tc>
          <w:tcPr>
            <w:tcW w:w="598" w:type="dxa"/>
            <w:vAlign w:val="center"/>
          </w:tcPr>
          <w:p w:rsidR="0082375E" w:rsidRPr="000E160D" w:rsidRDefault="00701C8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Opis postępowania w ramach instrukcji</w:t>
            </w:r>
          </w:p>
        </w:tc>
        <w:tc>
          <w:tcPr>
            <w:tcW w:w="598" w:type="dxa"/>
            <w:vAlign w:val="center"/>
          </w:tcPr>
          <w:p w:rsidR="0082375E" w:rsidRPr="000E160D" w:rsidRDefault="000E160D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456" w:rsidRPr="0014270E" w:rsidTr="006B7235">
        <w:tc>
          <w:tcPr>
            <w:tcW w:w="709" w:type="dxa"/>
            <w:vAlign w:val="center"/>
          </w:tcPr>
          <w:p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6.</w:t>
            </w:r>
          </w:p>
        </w:tc>
        <w:tc>
          <w:tcPr>
            <w:tcW w:w="7482" w:type="dxa"/>
            <w:vAlign w:val="center"/>
          </w:tcPr>
          <w:p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Dokumenty związane z instrukcją</w:t>
            </w:r>
          </w:p>
        </w:tc>
        <w:tc>
          <w:tcPr>
            <w:tcW w:w="598" w:type="dxa"/>
          </w:tcPr>
          <w:p w:rsidR="00102456" w:rsidRPr="000E160D" w:rsidRDefault="00701C8E" w:rsidP="00102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3</w:t>
            </w:r>
          </w:p>
        </w:tc>
      </w:tr>
      <w:tr w:rsidR="00102456" w:rsidRPr="0014270E" w:rsidTr="006B7235">
        <w:tc>
          <w:tcPr>
            <w:tcW w:w="709" w:type="dxa"/>
          </w:tcPr>
          <w:p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7.</w:t>
            </w:r>
          </w:p>
        </w:tc>
        <w:tc>
          <w:tcPr>
            <w:tcW w:w="7482" w:type="dxa"/>
            <w:vAlign w:val="center"/>
          </w:tcPr>
          <w:p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Załączniki</w:t>
            </w:r>
          </w:p>
        </w:tc>
        <w:tc>
          <w:tcPr>
            <w:tcW w:w="598" w:type="dxa"/>
          </w:tcPr>
          <w:p w:rsidR="00102456" w:rsidRPr="000E160D" w:rsidRDefault="009912F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456" w:rsidRPr="0014270E" w:rsidTr="006B7235">
        <w:tc>
          <w:tcPr>
            <w:tcW w:w="709" w:type="dxa"/>
          </w:tcPr>
          <w:p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8.</w:t>
            </w:r>
          </w:p>
        </w:tc>
        <w:tc>
          <w:tcPr>
            <w:tcW w:w="7482" w:type="dxa"/>
            <w:vAlign w:val="center"/>
          </w:tcPr>
          <w:p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Aktualizacja instrukcji</w:t>
            </w:r>
          </w:p>
        </w:tc>
        <w:tc>
          <w:tcPr>
            <w:tcW w:w="598" w:type="dxa"/>
          </w:tcPr>
          <w:p w:rsidR="00102456" w:rsidRPr="000E160D" w:rsidRDefault="002A2858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3</w:t>
            </w:r>
          </w:p>
        </w:tc>
      </w:tr>
    </w:tbl>
    <w:p w:rsidR="00102456" w:rsidRDefault="00102456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2375E" w:rsidRPr="00236B66" w:rsidRDefault="0082375E" w:rsidP="00701C8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CEL I ZAKRES INSTRUCJI</w:t>
      </w:r>
    </w:p>
    <w:p w:rsidR="00453BA8" w:rsidRPr="00453BA8" w:rsidRDefault="0082375E" w:rsidP="00701C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>Celem instrukcji jest opi</w:t>
      </w: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53BA8" w:rsidRPr="00453BA8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 z ostrymi narzędziami. Instrukcja</w:t>
      </w:r>
      <w:r w:rsidR="00453BA8" w:rsidRPr="00453B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dotyczy wszystkich pracowników prowadzących ze studentami praktyczną naukę zawodu oraz studentów w trakcie praktycznej nauki zawodu.</w:t>
      </w:r>
    </w:p>
    <w:p w:rsidR="00453BA8" w:rsidRPr="00453BA8" w:rsidRDefault="00453BA8" w:rsidP="00701C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53BA8">
        <w:rPr>
          <w:rFonts w:ascii="Times New Roman" w:eastAsia="Times New Roman" w:hAnsi="Times New Roman"/>
          <w:bCs/>
          <w:sz w:val="24"/>
          <w:szCs w:val="24"/>
          <w:lang w:eastAsia="pl-PL"/>
        </w:rPr>
        <w:t>Cele:</w:t>
      </w:r>
    </w:p>
    <w:p w:rsidR="00453BA8" w:rsidRPr="00453BA8" w:rsidRDefault="00453BA8" w:rsidP="00701C8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- zapobieganie zranieniom,</w:t>
      </w:r>
    </w:p>
    <w:p w:rsidR="00453BA8" w:rsidRPr="00453BA8" w:rsidRDefault="00453BA8" w:rsidP="00701C8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- zapobieganie ekspozycji zawodowej,</w:t>
      </w:r>
    </w:p>
    <w:p w:rsidR="000208DF" w:rsidRPr="00453BA8" w:rsidRDefault="00453BA8" w:rsidP="00701C8E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- zapobieganie rozprzestrzenianiu się zakażeń.</w:t>
      </w:r>
    </w:p>
    <w:p w:rsidR="00701C8E" w:rsidRDefault="00701C8E" w:rsidP="00701C8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75E" w:rsidRDefault="0082375E" w:rsidP="00701C8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TERMINOLOGIA</w:t>
      </w:r>
    </w:p>
    <w:p w:rsidR="00145D9D" w:rsidRDefault="00145D9D" w:rsidP="00701C8E">
      <w:pPr>
        <w:pStyle w:val="Tekstpodstawowy"/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Ostre narzędzie to wyrób medyczny, służący do cięcia, kłucia oraz mogący spowodować zranienie i w efekcie przeniesienie zakażenia. Do tej kategorii należy zaliczyć wszelkie igły, skalpele, nakłuwacze, wenflony. Jako ostre przedmioty po</w:t>
      </w:r>
      <w:r w:rsidR="00D83E58">
        <w:rPr>
          <w:rFonts w:ascii="Times New Roman" w:hAnsi="Times New Roman" w:cs="Times New Roman"/>
          <w:sz w:val="24"/>
          <w:szCs w:val="24"/>
        </w:rPr>
        <w:t>winny być również traktowane te </w:t>
      </w:r>
      <w:r w:rsidRPr="00145D9D">
        <w:rPr>
          <w:rFonts w:ascii="Times New Roman" w:hAnsi="Times New Roman" w:cs="Times New Roman"/>
          <w:sz w:val="24"/>
          <w:szCs w:val="24"/>
        </w:rPr>
        <w:t>wyroby medyczne, które przy swoim zwykłym użytkowaniu mogą nieść zagrożenie zranieniem, np. ampułki szklane po otwarciu.</w:t>
      </w:r>
    </w:p>
    <w:p w:rsidR="00701C8E" w:rsidRPr="00145D9D" w:rsidRDefault="00701C8E" w:rsidP="00701C8E">
      <w:pPr>
        <w:pStyle w:val="Tekstpodstawowy"/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C8E" w:rsidRDefault="00701C8E" w:rsidP="00701C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1887"/>
        <w:gridCol w:w="1056"/>
        <w:gridCol w:w="4329"/>
        <w:gridCol w:w="1937"/>
      </w:tblGrid>
      <w:tr w:rsidR="00701C8E" w:rsidTr="00E6735C">
        <w:tc>
          <w:tcPr>
            <w:tcW w:w="1887" w:type="dxa"/>
            <w:vMerge w:val="restart"/>
            <w:vAlign w:val="center"/>
          </w:tcPr>
          <w:p w:rsidR="00701C8E" w:rsidRPr="00717AAC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:rsidR="00701C8E" w:rsidRPr="00FB3154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nr </w:t>
            </w:r>
            <w:r w:rsidRPr="00701C8E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701C8E" w:rsidRPr="00FB3154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937" w:type="dxa"/>
            <w:vAlign w:val="center"/>
          </w:tcPr>
          <w:p w:rsidR="00701C8E" w:rsidRPr="004351D7" w:rsidRDefault="00701C8E" w:rsidP="00E6735C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7/WNoZ</w:t>
            </w:r>
          </w:p>
        </w:tc>
      </w:tr>
      <w:tr w:rsidR="00701C8E" w:rsidTr="00E6735C">
        <w:trPr>
          <w:trHeight w:val="606"/>
        </w:trPr>
        <w:tc>
          <w:tcPr>
            <w:tcW w:w="1887" w:type="dxa"/>
            <w:vMerge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937" w:type="dxa"/>
          </w:tcPr>
          <w:p w:rsidR="00701C8E" w:rsidRPr="00F54619" w:rsidRDefault="00701C8E" w:rsidP="00701C8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701C8E" w:rsidTr="00E6735C">
        <w:tc>
          <w:tcPr>
            <w:tcW w:w="9209" w:type="dxa"/>
            <w:gridSpan w:val="4"/>
          </w:tcPr>
          <w:p w:rsidR="00701C8E" w:rsidRPr="00717AAC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 postępowania z ostrymi narzędziami</w:t>
            </w:r>
          </w:p>
        </w:tc>
      </w:tr>
      <w:tr w:rsidR="00701C8E" w:rsidTr="00E6735C">
        <w:tc>
          <w:tcPr>
            <w:tcW w:w="2943" w:type="dxa"/>
            <w:gridSpan w:val="2"/>
          </w:tcPr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8E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329" w:type="dxa"/>
          </w:tcPr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701C8E" w:rsidRPr="00FB3154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B3154">
              <w:rPr>
                <w:rFonts w:ascii="Times New Roman" w:hAnsi="Times New Roman"/>
              </w:rPr>
              <w:t>Zatwierdził:</w:t>
            </w:r>
            <w:r w:rsidRPr="00FB3154">
              <w:rPr>
                <w:rFonts w:ascii="Times New Roman" w:hAnsi="Times New Roman"/>
              </w:rPr>
              <w:br/>
              <w:t>Dziekan WNoZ</w:t>
            </w:r>
          </w:p>
        </w:tc>
      </w:tr>
    </w:tbl>
    <w:p w:rsidR="00701C8E" w:rsidRDefault="00701C8E" w:rsidP="00701C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07932" w:rsidRPr="00236B66" w:rsidRDefault="00207932" w:rsidP="0020793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3. ODPOWIEDZIALNOŚCI</w:t>
      </w:r>
    </w:p>
    <w:p w:rsidR="00207932" w:rsidRPr="00453BA8" w:rsidRDefault="00207932" w:rsidP="002079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3.1. </w:t>
      </w: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Nauczyciele akademiccy odpowiedzialni są za:</w:t>
      </w:r>
    </w:p>
    <w:p w:rsidR="00207932" w:rsidRPr="00453BA8" w:rsidRDefault="00207932" w:rsidP="00207932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- </w:t>
      </w: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przeszkolenie studentów w czasie prowadzonych zajęć z zakresu bezpiecznego postępowania z ostrymi narzędziami.</w:t>
      </w:r>
    </w:p>
    <w:p w:rsidR="00453BA8" w:rsidRPr="00701C8E" w:rsidRDefault="00D83E58" w:rsidP="00701C8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3.2. </w:t>
      </w:r>
      <w:r w:rsidR="00453BA8" w:rsidRPr="00701C8E">
        <w:rPr>
          <w:rFonts w:ascii="Times New Roman" w:eastAsia="Times New Roman" w:hAnsi="Times New Roman"/>
          <w:bCs/>
          <w:sz w:val="24"/>
          <w:szCs w:val="24"/>
          <w:lang w:eastAsia="pl-PL"/>
        </w:rPr>
        <w:t>Studenci odpowiedzialni są za:</w:t>
      </w:r>
    </w:p>
    <w:p w:rsidR="000208DF" w:rsidRPr="00453BA8" w:rsidRDefault="00701C8E" w:rsidP="00701C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-   </w:t>
      </w:r>
      <w:r w:rsidR="00453BA8" w:rsidRPr="00453BA8">
        <w:rPr>
          <w:rFonts w:ascii="Times New Roman" w:eastAsia="Times New Roman" w:hAnsi="Times New Roman"/>
          <w:sz w:val="24"/>
          <w:szCs w:val="24"/>
          <w:lang w:eastAsia="pl-PL"/>
        </w:rPr>
        <w:t>przestrzeganie przepisów BHP oraz procedury postępowania z ostrymi narzędziami</w:t>
      </w:r>
      <w:r w:rsidR="00453B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1C8E" w:rsidRDefault="00701C8E" w:rsidP="00701C8E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TERMIN REALIZACJI 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:rsidR="00453BA8" w:rsidRPr="00112AC2" w:rsidRDefault="00145D9D" w:rsidP="00453BA8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Instrukcja</w:t>
      </w:r>
      <w:r w:rsidR="00453BA8" w:rsidRPr="00453B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realizowana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podczaszajęć o charakterze praktycznymna </w:t>
      </w:r>
      <w:r w:rsidR="00112AC2" w:rsidRPr="00145D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WNoZ.</w:t>
      </w:r>
    </w:p>
    <w:p w:rsidR="00453BA8" w:rsidRDefault="00453BA8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5. OPIS POSTĘPOWANIA W RAMACH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Dobra organizacja miejsca wykonywania świadczeń z użyciem ostrych wyrobów medycznych w sposób pozwalający na uniknięcie lub </w:t>
      </w:r>
      <w:r w:rsidR="00701C8E">
        <w:rPr>
          <w:rFonts w:ascii="Times New Roman" w:eastAsia="Times New Roman" w:hAnsi="Times New Roman"/>
          <w:sz w:val="24"/>
          <w:szCs w:val="24"/>
          <w:lang w:eastAsia="pl-PL"/>
        </w:rPr>
        <w:t>zminimalizowanie narażenia na </w:t>
      </w: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zranienia i zakłucia.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Opracowanie i wdrażanie instrukcji bezpiecznego postępowania</w:t>
      </w:r>
      <w:r w:rsid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 z ostrymi narzędziami (w </w:t>
      </w: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szczególności zakaz ponownego zakładania osłonek na ostre narzędzia).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Eliminowanie przypadków zbędnego stosowania ostrych narzędzi, jeżeli charakter wykonywanych świadczeń na to pozwala.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Zapewnienie ostrych narzędzi zawierających rozwiązania chroniące przed zranieniem.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Zapewnienie warunków do bezpiecznego gromadzenia, przechowywania i usuwania odpadów medycznych z zastosowaniem łatwo dostępnych, bezpiecznych i oznakowanych pojemników, które są umieszczone w pobliżu miejsca używania i przechowywania ostrych narzędzi.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Promowanie dobrych praktyk w zakresie posługiwania się ostrym sprzętem.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Zabezpieczenie środków ochrony indywidualnej odpowiednich do stopnia narażenia.</w:t>
      </w:r>
    </w:p>
    <w:p w:rsidR="00701C8E" w:rsidRDefault="00453BA8" w:rsidP="00701C8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Wdrożenie odpowiednich środków profilaktycznych,</w:t>
      </w:r>
      <w:r w:rsid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uwzględniających organizację  i </w:t>
      </w: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warunki pracy.</w:t>
      </w:r>
    </w:p>
    <w:tbl>
      <w:tblPr>
        <w:tblStyle w:val="Tabela-Siatka"/>
        <w:tblW w:w="9209" w:type="dxa"/>
        <w:tblLook w:val="04A0"/>
      </w:tblPr>
      <w:tblGrid>
        <w:gridCol w:w="1887"/>
        <w:gridCol w:w="1056"/>
        <w:gridCol w:w="4329"/>
        <w:gridCol w:w="1937"/>
      </w:tblGrid>
      <w:tr w:rsidR="00701C8E" w:rsidTr="00E6735C">
        <w:tc>
          <w:tcPr>
            <w:tcW w:w="1887" w:type="dxa"/>
            <w:vMerge w:val="restart"/>
            <w:vAlign w:val="center"/>
          </w:tcPr>
          <w:p w:rsidR="00701C8E" w:rsidRPr="00717AAC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:rsidR="00701C8E" w:rsidRPr="00FB3154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nr </w:t>
            </w:r>
            <w:r w:rsidRPr="00701C8E">
              <w:rPr>
                <w:rFonts w:ascii="Times New Roman" w:hAnsi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701C8E" w:rsidRPr="00FB3154" w:rsidRDefault="00701C8E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937" w:type="dxa"/>
            <w:vAlign w:val="center"/>
          </w:tcPr>
          <w:p w:rsidR="00701C8E" w:rsidRPr="004351D7" w:rsidRDefault="00701C8E" w:rsidP="00E6735C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7/WNoZ</w:t>
            </w:r>
          </w:p>
        </w:tc>
      </w:tr>
      <w:tr w:rsidR="00701C8E" w:rsidTr="00E6735C">
        <w:trPr>
          <w:trHeight w:val="606"/>
        </w:trPr>
        <w:tc>
          <w:tcPr>
            <w:tcW w:w="1887" w:type="dxa"/>
            <w:vMerge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:rsid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937" w:type="dxa"/>
          </w:tcPr>
          <w:p w:rsidR="00701C8E" w:rsidRPr="00F54619" w:rsidRDefault="00701C8E" w:rsidP="00701C8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701C8E" w:rsidTr="00E6735C">
        <w:tc>
          <w:tcPr>
            <w:tcW w:w="9209" w:type="dxa"/>
            <w:gridSpan w:val="4"/>
          </w:tcPr>
          <w:p w:rsidR="00701C8E" w:rsidRPr="00717AAC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 postępowania z ostrymi narzędziami</w:t>
            </w:r>
          </w:p>
        </w:tc>
      </w:tr>
      <w:tr w:rsidR="00701C8E" w:rsidTr="00E6735C">
        <w:tc>
          <w:tcPr>
            <w:tcW w:w="2943" w:type="dxa"/>
            <w:gridSpan w:val="2"/>
          </w:tcPr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8E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C8E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329" w:type="dxa"/>
          </w:tcPr>
          <w:p w:rsidR="00701C8E" w:rsidRPr="00701C8E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701C8E" w:rsidRPr="00FB3154" w:rsidRDefault="00701C8E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B3154">
              <w:rPr>
                <w:rFonts w:ascii="Times New Roman" w:hAnsi="Times New Roman"/>
              </w:rPr>
              <w:t>Zatwierdził:</w:t>
            </w:r>
            <w:r w:rsidRPr="00FB3154">
              <w:rPr>
                <w:rFonts w:ascii="Times New Roman" w:hAnsi="Times New Roman"/>
              </w:rPr>
              <w:br/>
              <w:t>Dziekan WNoZ</w:t>
            </w:r>
          </w:p>
        </w:tc>
      </w:tr>
    </w:tbl>
    <w:p w:rsidR="00701C8E" w:rsidRDefault="00701C8E" w:rsidP="00701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932" w:rsidRDefault="00207932" w:rsidP="00207932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W przypadku zranienia się ostrym narzędziem:</w:t>
      </w:r>
    </w:p>
    <w:p w:rsidR="00207932" w:rsidRPr="00701C8E" w:rsidRDefault="00207932" w:rsidP="00207932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701C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ostępowanie zgodne z Instrukcją wydziałową nr 6 „Zasady postępowania w przypadku ekspozycji na materiał zakaźny”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207932" w:rsidRDefault="00207932" w:rsidP="00207932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01C8E">
        <w:rPr>
          <w:rFonts w:ascii="Times New Roman" w:eastAsia="Times New Roman" w:hAnsi="Times New Roman"/>
          <w:sz w:val="24"/>
          <w:szCs w:val="24"/>
          <w:lang w:eastAsia="pl-PL"/>
        </w:rPr>
        <w:t>oinformowanie o zaistniałym zdarzeniu nauczyciela akademickiego lub opiekun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zawodowego praktyk zawodowych.</w:t>
      </w:r>
    </w:p>
    <w:p w:rsidR="000208DF" w:rsidRPr="00701C8E" w:rsidRDefault="00701C8E" w:rsidP="00701C8E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53BA8" w:rsidRPr="00701C8E">
        <w:rPr>
          <w:rFonts w:ascii="Times New Roman" w:eastAsia="Times New Roman" w:hAnsi="Times New Roman"/>
          <w:sz w:val="24"/>
          <w:szCs w:val="24"/>
          <w:lang w:eastAsia="pl-PL"/>
        </w:rPr>
        <w:t>okonanie wpisu do „Zeszytu zakłuć”</w:t>
      </w:r>
      <w:r w:rsidR="009912F6" w:rsidRP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osobę</w:t>
      </w:r>
      <w:r w:rsidR="00453BA8" w:rsidRPr="00701C8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912F6" w:rsidRP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się zakuła. Zeszyt </w:t>
      </w:r>
      <w:r w:rsidR="00453BA8" w:rsidRPr="00701C8E">
        <w:rPr>
          <w:rFonts w:ascii="Times New Roman" w:eastAsia="Times New Roman" w:hAnsi="Times New Roman"/>
          <w:sz w:val="24"/>
          <w:szCs w:val="24"/>
          <w:lang w:eastAsia="pl-PL"/>
        </w:rPr>
        <w:t>znajduj</w:t>
      </w:r>
      <w:r w:rsidR="009912F6" w:rsidRPr="00701C8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53BA8" w:rsidRPr="00701C8E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Katedrze Pielęgniarstwa i Ratownictwa Medycznego.</w:t>
      </w:r>
    </w:p>
    <w:p w:rsidR="00701C8E" w:rsidRPr="00453BA8" w:rsidRDefault="00701C8E" w:rsidP="00701C8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375E" w:rsidRDefault="0082375E" w:rsidP="0082375E">
      <w:pPr>
        <w:spacing w:after="0" w:line="36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6906A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 </w:t>
      </w:r>
      <w:r w:rsidR="00717AAC" w:rsidRPr="00717AAC">
        <w:rPr>
          <w:rFonts w:ascii="Times New Roman" w:hAnsi="Times New Roman"/>
          <w:b/>
          <w:bCs/>
          <w:color w:val="000000" w:themeColor="text1"/>
          <w:sz w:val="24"/>
          <w:szCs w:val="24"/>
        </w:rPr>
        <w:t>DOKUMENTY ZWIĄZANE Z INSTRUKCJĄ</w:t>
      </w:r>
    </w:p>
    <w:p w:rsidR="00701C8E" w:rsidRDefault="009F6F99" w:rsidP="00701C8E">
      <w:pPr>
        <w:pStyle w:val="Akapitzlist"/>
        <w:numPr>
          <w:ilvl w:val="1"/>
          <w:numId w:val="3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C8E">
        <w:rPr>
          <w:rFonts w:ascii="Times New Roman" w:hAnsi="Times New Roman"/>
          <w:sz w:val="24"/>
          <w:szCs w:val="24"/>
        </w:rPr>
        <w:t>Rozporządzenie Ministra Zdrowia z dnia 6 czerwca 2013 roku w sprawie bezpieczeństwa i higieny pracy przy wykonywaniu prac związanych z narażeniem na zranienie ostrymi narzędziami używanymi przy udzielaniu świadczeń zdrowotnych.</w:t>
      </w:r>
    </w:p>
    <w:p w:rsidR="00701C8E" w:rsidRDefault="009F6F99" w:rsidP="00701C8E">
      <w:pPr>
        <w:pStyle w:val="Akapitzlist"/>
        <w:numPr>
          <w:ilvl w:val="1"/>
          <w:numId w:val="3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C8E">
        <w:rPr>
          <w:rFonts w:ascii="Times New Roman" w:hAnsi="Times New Roman"/>
          <w:sz w:val="24"/>
          <w:szCs w:val="24"/>
        </w:rPr>
        <w:t>Dyrektywa 2010/32/UE z dnia 10 maja 2010 w sprawie wykonania umowy ramowej dotyczącej zapobiegania zranieniom ostrymi narzędziami w sektorze szpitali i opieki zdrowotnej.</w:t>
      </w:r>
    </w:p>
    <w:p w:rsidR="00701C8E" w:rsidRDefault="009F6F99" w:rsidP="00701C8E">
      <w:pPr>
        <w:pStyle w:val="Akapitzlist"/>
        <w:numPr>
          <w:ilvl w:val="1"/>
          <w:numId w:val="3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C8E">
        <w:rPr>
          <w:rFonts w:ascii="Times New Roman" w:hAnsi="Times New Roman"/>
          <w:sz w:val="24"/>
          <w:szCs w:val="24"/>
        </w:rPr>
        <w:t>Rozporządzenie Ministra Zdrowia z dnia 30 lipca 2010 roku w sprawie szczegółowego postępowania z odpadami medycznymi.</w:t>
      </w:r>
    </w:p>
    <w:p w:rsidR="00701C8E" w:rsidRPr="00701C8E" w:rsidRDefault="00717AAC" w:rsidP="00701C8E">
      <w:pPr>
        <w:pStyle w:val="Akapitzlist"/>
        <w:numPr>
          <w:ilvl w:val="1"/>
          <w:numId w:val="3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C8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2375E" w:rsidRPr="00701C8E">
        <w:rPr>
          <w:rFonts w:ascii="Times New Roman" w:hAnsi="Times New Roman"/>
          <w:color w:val="000000" w:themeColor="text1"/>
          <w:sz w:val="24"/>
          <w:szCs w:val="24"/>
        </w:rPr>
        <w:t>tandard</w:t>
      </w:r>
      <w:r w:rsidRPr="00701C8E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2375E" w:rsidRPr="00701C8E">
        <w:rPr>
          <w:rFonts w:ascii="Times New Roman" w:hAnsi="Times New Roman"/>
          <w:color w:val="000000" w:themeColor="text1"/>
          <w:sz w:val="24"/>
          <w:szCs w:val="24"/>
        </w:rPr>
        <w:t xml:space="preserve"> kształcenia przygotowującego do wykonywania zawodu pielęgniarki</w:t>
      </w:r>
      <w:r w:rsidR="00D83E58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="0082375E" w:rsidRPr="00701C8E">
        <w:rPr>
          <w:rFonts w:ascii="Times New Roman" w:hAnsi="Times New Roman"/>
          <w:color w:val="000000" w:themeColor="text1"/>
          <w:sz w:val="24"/>
          <w:szCs w:val="24"/>
        </w:rPr>
        <w:t>ratownika medycznego</w:t>
      </w:r>
      <w:bookmarkStart w:id="1" w:name="_Hlk72489302"/>
      <w:r w:rsidR="009174C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DEB" w:rsidRPr="00701C8E" w:rsidRDefault="00806DEB" w:rsidP="00701C8E">
      <w:pPr>
        <w:pStyle w:val="Akapitzlist"/>
        <w:numPr>
          <w:ilvl w:val="1"/>
          <w:numId w:val="3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1C8E">
        <w:rPr>
          <w:rFonts w:ascii="Times New Roman" w:hAnsi="Times New Roman"/>
          <w:color w:val="000000" w:themeColor="text1"/>
          <w:sz w:val="24"/>
          <w:szCs w:val="24"/>
        </w:rPr>
        <w:t>Regulamin studiów pierwszego i drugiego stopnia oraz jednolitych studiów magisterskich Akademii Techniczno-Humanistycznej w Bielsku-Białej</w:t>
      </w:r>
      <w:bookmarkEnd w:id="1"/>
      <w:r w:rsidR="009174CE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2" w:name="_GoBack"/>
      <w:bookmarkEnd w:id="2"/>
    </w:p>
    <w:p w:rsidR="00701C8E" w:rsidRDefault="00701C8E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932" w:rsidRDefault="00207932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932" w:rsidRDefault="00207932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932" w:rsidRDefault="00207932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932" w:rsidRDefault="00207932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932" w:rsidRDefault="00207932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75E" w:rsidRDefault="00717AAC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7</w:t>
      </w:r>
      <w:r w:rsidR="0082375E" w:rsidRPr="2642F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ZAŁĄCZNIKI </w:t>
      </w:r>
    </w:p>
    <w:p w:rsidR="0099554E" w:rsidRPr="0099554E" w:rsidRDefault="0099554E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554E">
        <w:rPr>
          <w:rFonts w:ascii="Times New Roman" w:eastAsia="Times New Roman" w:hAnsi="Times New Roman"/>
          <w:sz w:val="24"/>
          <w:szCs w:val="24"/>
          <w:lang w:eastAsia="pl-PL"/>
        </w:rPr>
        <w:t>Brak</w:t>
      </w:r>
    </w:p>
    <w:p w:rsidR="005F020F" w:rsidRPr="00236B66" w:rsidRDefault="00717AAC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F020F" w:rsidRPr="1FEA076D">
        <w:rPr>
          <w:rFonts w:ascii="Times New Roman" w:hAnsi="Times New Roman"/>
          <w:b/>
          <w:bCs/>
          <w:sz w:val="24"/>
          <w:szCs w:val="24"/>
        </w:rPr>
        <w:t>. AKTUALIZACJA INSTRUKCJI</w:t>
      </w:r>
    </w:p>
    <w:tbl>
      <w:tblPr>
        <w:tblW w:w="65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310"/>
      </w:tblGrid>
      <w:tr w:rsidR="00717AAC" w:rsidRPr="00667B42" w:rsidTr="00717AAC">
        <w:trPr>
          <w:trHeight w:val="680"/>
        </w:trPr>
        <w:tc>
          <w:tcPr>
            <w:tcW w:w="3260" w:type="dxa"/>
            <w:vAlign w:val="center"/>
          </w:tcPr>
          <w:p w:rsidR="00717AAC" w:rsidRPr="00717AAC" w:rsidRDefault="00717AAC" w:rsidP="00717AAC">
            <w:pPr>
              <w:spacing w:after="0" w:line="360" w:lineRule="auto"/>
              <w:ind w:left="62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Nr zmiany</w:t>
            </w:r>
          </w:p>
        </w:tc>
        <w:tc>
          <w:tcPr>
            <w:tcW w:w="3310" w:type="dxa"/>
            <w:vAlign w:val="center"/>
          </w:tcPr>
          <w:p w:rsidR="00717AAC" w:rsidRPr="00717AAC" w:rsidRDefault="00717AAC" w:rsidP="00717AAC">
            <w:pPr>
              <w:spacing w:after="0" w:line="360" w:lineRule="auto"/>
              <w:ind w:left="428" w:hanging="428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Data</w:t>
            </w:r>
          </w:p>
        </w:tc>
      </w:tr>
      <w:tr w:rsidR="00717AAC" w:rsidRPr="00667B42" w:rsidTr="00717AAC">
        <w:trPr>
          <w:trHeight w:val="887"/>
        </w:trPr>
        <w:tc>
          <w:tcPr>
            <w:tcW w:w="3260" w:type="dxa"/>
          </w:tcPr>
          <w:p w:rsidR="00717AAC" w:rsidRPr="005A7740" w:rsidRDefault="00717AAC" w:rsidP="00C5720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717AAC" w:rsidRPr="005A7740" w:rsidRDefault="00717AAC" w:rsidP="00C572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2AAB" w:rsidRDefault="00BA2AAB"/>
    <w:sectPr w:rsidR="00BA2AAB" w:rsidSect="001024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40" w:rsidRDefault="002D6C40">
      <w:pPr>
        <w:spacing w:after="0" w:line="240" w:lineRule="auto"/>
      </w:pPr>
      <w:r>
        <w:separator/>
      </w:r>
    </w:p>
  </w:endnote>
  <w:endnote w:type="continuationSeparator" w:id="1">
    <w:p w:rsidR="002D6C40" w:rsidRDefault="002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79148072"/>
      <w:docPartObj>
        <w:docPartGallery w:val="Page Numbers (Bottom of Page)"/>
        <w:docPartUnique/>
      </w:docPartObj>
    </w:sdtPr>
    <w:sdtContent>
      <w:p w:rsidR="000E160D" w:rsidRDefault="004365E2" w:rsidP="00621BE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0E160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E160D" w:rsidRDefault="000E160D" w:rsidP="000E16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04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02456" w:rsidRDefault="0010245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4365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365E2">
              <w:rPr>
                <w:b/>
                <w:bCs/>
                <w:sz w:val="24"/>
                <w:szCs w:val="24"/>
              </w:rPr>
              <w:fldChar w:fldCharType="separate"/>
            </w:r>
            <w:r w:rsidR="00207932">
              <w:rPr>
                <w:b/>
                <w:bCs/>
                <w:noProof/>
              </w:rPr>
              <w:t>1</w:t>
            </w:r>
            <w:r w:rsidR="004365E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4365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365E2">
              <w:rPr>
                <w:b/>
                <w:bCs/>
                <w:sz w:val="24"/>
                <w:szCs w:val="24"/>
              </w:rPr>
              <w:fldChar w:fldCharType="separate"/>
            </w:r>
            <w:r w:rsidR="00207932">
              <w:rPr>
                <w:b/>
                <w:bCs/>
                <w:noProof/>
              </w:rPr>
              <w:t>4</w:t>
            </w:r>
            <w:r w:rsidR="004365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6815" w:rsidRDefault="00BA6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40" w:rsidRDefault="002D6C40">
      <w:pPr>
        <w:spacing w:after="0" w:line="240" w:lineRule="auto"/>
      </w:pPr>
      <w:r>
        <w:separator/>
      </w:r>
    </w:p>
  </w:footnote>
  <w:footnote w:type="continuationSeparator" w:id="1">
    <w:p w:rsidR="002D6C40" w:rsidRDefault="002D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15" w:rsidRPr="00FE3998" w:rsidRDefault="00BA6815" w:rsidP="0082375E">
    <w:pPr>
      <w:tabs>
        <w:tab w:val="left" w:pos="5105"/>
        <w:tab w:val="right" w:pos="8482"/>
      </w:tabs>
      <w:autoSpaceDE w:val="0"/>
      <w:autoSpaceDN w:val="0"/>
      <w:adjustRightInd w:val="0"/>
      <w:rPr>
        <w:b/>
        <w:bCs/>
        <w:sz w:val="30"/>
        <w:szCs w:val="30"/>
      </w:rPr>
    </w:pPr>
    <w:r>
      <w:rPr>
        <w:b/>
        <w:bCs/>
        <w:szCs w:val="20"/>
      </w:rPr>
      <w:tab/>
    </w:r>
  </w:p>
  <w:p w:rsidR="00BA6815" w:rsidRPr="007F008F" w:rsidRDefault="00BA6815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32" w:rsidRPr="007D76FD" w:rsidRDefault="00207932" w:rsidP="00207932">
    <w:pPr>
      <w:pStyle w:val="Nagwek"/>
      <w:spacing w:line="360" w:lineRule="auto"/>
      <w:contextualSpacing/>
      <w:jc w:val="right"/>
      <w:rPr>
        <w:rFonts w:ascii="Times New Roman" w:eastAsiaTheme="minorHAnsi" w:hAnsi="Times New Roman"/>
        <w:b/>
        <w:color w:val="000000"/>
        <w:sz w:val="20"/>
        <w:szCs w:val="20"/>
        <w:lang w:val="pl-PL"/>
      </w:rPr>
    </w:pPr>
    <w:r>
      <w:tab/>
    </w: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Załącznik do Opinii nr</w:t>
    </w:r>
    <w:r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</w:t>
    </w: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……..WKJK</w:t>
    </w:r>
  </w:p>
  <w:p w:rsidR="00207932" w:rsidRPr="007D76FD" w:rsidRDefault="00207932" w:rsidP="00207932">
    <w:pPr>
      <w:pStyle w:val="Nagwek"/>
      <w:spacing w:line="360" w:lineRule="auto"/>
      <w:contextualSpacing/>
      <w:jc w:val="right"/>
      <w:rPr>
        <w:b/>
      </w:rPr>
    </w:pP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Z dnia…………</w:t>
    </w:r>
    <w:r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8"/>
    <w:multiLevelType w:val="hybridMultilevel"/>
    <w:tmpl w:val="EBEA1BB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C9"/>
    <w:multiLevelType w:val="hybridMultilevel"/>
    <w:tmpl w:val="30EADA6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CA"/>
    <w:multiLevelType w:val="hybridMultilevel"/>
    <w:tmpl w:val="27179C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CB"/>
    <w:multiLevelType w:val="hybridMultilevel"/>
    <w:tmpl w:val="5E6360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CC"/>
    <w:multiLevelType w:val="hybridMultilevel"/>
    <w:tmpl w:val="215641A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2A7B05"/>
    <w:multiLevelType w:val="hybridMultilevel"/>
    <w:tmpl w:val="95B8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76AD"/>
    <w:multiLevelType w:val="multilevel"/>
    <w:tmpl w:val="7E54F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816D6A"/>
    <w:multiLevelType w:val="multilevel"/>
    <w:tmpl w:val="933E3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2E684D"/>
    <w:multiLevelType w:val="multilevel"/>
    <w:tmpl w:val="63C62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97F4B"/>
    <w:multiLevelType w:val="hybridMultilevel"/>
    <w:tmpl w:val="1C6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3ABB"/>
    <w:multiLevelType w:val="multilevel"/>
    <w:tmpl w:val="A7226F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1">
    <w:nsid w:val="1D946E22"/>
    <w:multiLevelType w:val="hybridMultilevel"/>
    <w:tmpl w:val="CB564E34"/>
    <w:lvl w:ilvl="0" w:tplc="5104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FF799A"/>
    <w:multiLevelType w:val="hybridMultilevel"/>
    <w:tmpl w:val="835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3A8F"/>
    <w:multiLevelType w:val="hybridMultilevel"/>
    <w:tmpl w:val="6CFEC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372AF"/>
    <w:multiLevelType w:val="hybridMultilevel"/>
    <w:tmpl w:val="4296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04058"/>
    <w:multiLevelType w:val="hybridMultilevel"/>
    <w:tmpl w:val="6A9C69B2"/>
    <w:lvl w:ilvl="0" w:tplc="51047F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4C7072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DC4123"/>
    <w:multiLevelType w:val="hybridMultilevel"/>
    <w:tmpl w:val="2882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63339"/>
    <w:multiLevelType w:val="multilevel"/>
    <w:tmpl w:val="84FC2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077067B"/>
    <w:multiLevelType w:val="multilevel"/>
    <w:tmpl w:val="818EC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60E45CA6"/>
    <w:multiLevelType w:val="hybridMultilevel"/>
    <w:tmpl w:val="4F40D9CA"/>
    <w:lvl w:ilvl="0" w:tplc="C7628686">
      <w:numFmt w:val="bullet"/>
      <w:lvlText w:val="-"/>
      <w:lvlJc w:val="left"/>
      <w:pPr>
        <w:ind w:left="1040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96E243A">
      <w:numFmt w:val="bullet"/>
      <w:lvlText w:val="•"/>
      <w:lvlJc w:val="left"/>
      <w:pPr>
        <w:ind w:left="1976" w:hanging="147"/>
      </w:pPr>
      <w:rPr>
        <w:rFonts w:hint="default"/>
      </w:rPr>
    </w:lvl>
    <w:lvl w:ilvl="2" w:tplc="11B49360">
      <w:numFmt w:val="bullet"/>
      <w:lvlText w:val="•"/>
      <w:lvlJc w:val="left"/>
      <w:pPr>
        <w:ind w:left="2913" w:hanging="147"/>
      </w:pPr>
      <w:rPr>
        <w:rFonts w:hint="default"/>
      </w:rPr>
    </w:lvl>
    <w:lvl w:ilvl="3" w:tplc="4B5EA23E">
      <w:numFmt w:val="bullet"/>
      <w:lvlText w:val="•"/>
      <w:lvlJc w:val="left"/>
      <w:pPr>
        <w:ind w:left="3849" w:hanging="147"/>
      </w:pPr>
      <w:rPr>
        <w:rFonts w:hint="default"/>
      </w:rPr>
    </w:lvl>
    <w:lvl w:ilvl="4" w:tplc="C3669B54">
      <w:numFmt w:val="bullet"/>
      <w:lvlText w:val="•"/>
      <w:lvlJc w:val="left"/>
      <w:pPr>
        <w:ind w:left="4786" w:hanging="147"/>
      </w:pPr>
      <w:rPr>
        <w:rFonts w:hint="default"/>
      </w:rPr>
    </w:lvl>
    <w:lvl w:ilvl="5" w:tplc="4A4EF676">
      <w:numFmt w:val="bullet"/>
      <w:lvlText w:val="•"/>
      <w:lvlJc w:val="left"/>
      <w:pPr>
        <w:ind w:left="5722" w:hanging="147"/>
      </w:pPr>
      <w:rPr>
        <w:rFonts w:hint="default"/>
      </w:rPr>
    </w:lvl>
    <w:lvl w:ilvl="6" w:tplc="C1E2B144">
      <w:numFmt w:val="bullet"/>
      <w:lvlText w:val="•"/>
      <w:lvlJc w:val="left"/>
      <w:pPr>
        <w:ind w:left="6659" w:hanging="147"/>
      </w:pPr>
      <w:rPr>
        <w:rFonts w:hint="default"/>
      </w:rPr>
    </w:lvl>
    <w:lvl w:ilvl="7" w:tplc="188AB5AA">
      <w:numFmt w:val="bullet"/>
      <w:lvlText w:val="•"/>
      <w:lvlJc w:val="left"/>
      <w:pPr>
        <w:ind w:left="7595" w:hanging="147"/>
      </w:pPr>
      <w:rPr>
        <w:rFonts w:hint="default"/>
      </w:rPr>
    </w:lvl>
    <w:lvl w:ilvl="8" w:tplc="CB8A2646">
      <w:numFmt w:val="bullet"/>
      <w:lvlText w:val="•"/>
      <w:lvlJc w:val="left"/>
      <w:pPr>
        <w:ind w:left="8532" w:hanging="147"/>
      </w:pPr>
      <w:rPr>
        <w:rFonts w:hint="default"/>
      </w:rPr>
    </w:lvl>
  </w:abstractNum>
  <w:abstractNum w:abstractNumId="21">
    <w:nsid w:val="60EF01EA"/>
    <w:multiLevelType w:val="multilevel"/>
    <w:tmpl w:val="2EF0F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3C67209"/>
    <w:multiLevelType w:val="hybridMultilevel"/>
    <w:tmpl w:val="4D16C7CC"/>
    <w:lvl w:ilvl="0" w:tplc="51047F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4D4D78"/>
    <w:multiLevelType w:val="hybridMultilevel"/>
    <w:tmpl w:val="812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61452"/>
    <w:multiLevelType w:val="multilevel"/>
    <w:tmpl w:val="A3AC6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6FCE04D0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3206FE"/>
    <w:multiLevelType w:val="hybridMultilevel"/>
    <w:tmpl w:val="B6300878"/>
    <w:lvl w:ilvl="0" w:tplc="E60E6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F5629"/>
    <w:multiLevelType w:val="multilevel"/>
    <w:tmpl w:val="3DE62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8D4AA7"/>
    <w:multiLevelType w:val="hybridMultilevel"/>
    <w:tmpl w:val="524C88E6"/>
    <w:lvl w:ilvl="0" w:tplc="51047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33470D1"/>
    <w:multiLevelType w:val="multilevel"/>
    <w:tmpl w:val="239A2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0">
    <w:nsid w:val="79AD2544"/>
    <w:multiLevelType w:val="multilevel"/>
    <w:tmpl w:val="91805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AD80EEC"/>
    <w:multiLevelType w:val="multilevel"/>
    <w:tmpl w:val="5FA0F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A71340"/>
    <w:multiLevelType w:val="multilevel"/>
    <w:tmpl w:val="82D82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B6291A"/>
    <w:multiLevelType w:val="hybridMultilevel"/>
    <w:tmpl w:val="9A00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7"/>
  </w:num>
  <w:num w:numId="5">
    <w:abstractNumId w:val="15"/>
  </w:num>
  <w:num w:numId="6">
    <w:abstractNumId w:val="26"/>
  </w:num>
  <w:num w:numId="7">
    <w:abstractNumId w:val="21"/>
  </w:num>
  <w:num w:numId="8">
    <w:abstractNumId w:val="19"/>
  </w:num>
  <w:num w:numId="9">
    <w:abstractNumId w:val="7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28"/>
  </w:num>
  <w:num w:numId="18">
    <w:abstractNumId w:val="22"/>
  </w:num>
  <w:num w:numId="19">
    <w:abstractNumId w:val="14"/>
  </w:num>
  <w:num w:numId="20">
    <w:abstractNumId w:val="13"/>
  </w:num>
  <w:num w:numId="21">
    <w:abstractNumId w:val="32"/>
  </w:num>
  <w:num w:numId="22">
    <w:abstractNumId w:val="29"/>
  </w:num>
  <w:num w:numId="23">
    <w:abstractNumId w:val="10"/>
  </w:num>
  <w:num w:numId="24">
    <w:abstractNumId w:val="16"/>
  </w:num>
  <w:num w:numId="25">
    <w:abstractNumId w:val="18"/>
  </w:num>
  <w:num w:numId="26">
    <w:abstractNumId w:val="31"/>
  </w:num>
  <w:num w:numId="27">
    <w:abstractNumId w:val="9"/>
  </w:num>
  <w:num w:numId="28">
    <w:abstractNumId w:val="25"/>
  </w:num>
  <w:num w:numId="29">
    <w:abstractNumId w:val="33"/>
  </w:num>
  <w:num w:numId="30">
    <w:abstractNumId w:val="20"/>
  </w:num>
  <w:num w:numId="31">
    <w:abstractNumId w:val="6"/>
  </w:num>
  <w:num w:numId="32">
    <w:abstractNumId w:val="8"/>
  </w:num>
  <w:num w:numId="33">
    <w:abstractNumId w:val="2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5949"/>
    <w:rsid w:val="000208DF"/>
    <w:rsid w:val="00045713"/>
    <w:rsid w:val="00050660"/>
    <w:rsid w:val="00055949"/>
    <w:rsid w:val="000E160D"/>
    <w:rsid w:val="00102456"/>
    <w:rsid w:val="00112AC2"/>
    <w:rsid w:val="00136828"/>
    <w:rsid w:val="00145B94"/>
    <w:rsid w:val="00145D9D"/>
    <w:rsid w:val="00166912"/>
    <w:rsid w:val="00167EE4"/>
    <w:rsid w:val="001B6CFF"/>
    <w:rsid w:val="00201D59"/>
    <w:rsid w:val="00207932"/>
    <w:rsid w:val="00250726"/>
    <w:rsid w:val="00290DB3"/>
    <w:rsid w:val="002A2858"/>
    <w:rsid w:val="002D6C40"/>
    <w:rsid w:val="002F6E9C"/>
    <w:rsid w:val="002F7795"/>
    <w:rsid w:val="00353322"/>
    <w:rsid w:val="0035628C"/>
    <w:rsid w:val="0037399C"/>
    <w:rsid w:val="00377BDA"/>
    <w:rsid w:val="003A6C50"/>
    <w:rsid w:val="003E6B92"/>
    <w:rsid w:val="004007C6"/>
    <w:rsid w:val="00402B0D"/>
    <w:rsid w:val="00434ADE"/>
    <w:rsid w:val="004351D7"/>
    <w:rsid w:val="004365E2"/>
    <w:rsid w:val="00443339"/>
    <w:rsid w:val="00453BA8"/>
    <w:rsid w:val="00463F65"/>
    <w:rsid w:val="00474276"/>
    <w:rsid w:val="004A0B7A"/>
    <w:rsid w:val="004C4633"/>
    <w:rsid w:val="00516100"/>
    <w:rsid w:val="005A5307"/>
    <w:rsid w:val="005A7E77"/>
    <w:rsid w:val="005B7EB0"/>
    <w:rsid w:val="005D61F8"/>
    <w:rsid w:val="005F020F"/>
    <w:rsid w:val="006E1EFF"/>
    <w:rsid w:val="006F620E"/>
    <w:rsid w:val="00701C8E"/>
    <w:rsid w:val="00717AAC"/>
    <w:rsid w:val="00734FF3"/>
    <w:rsid w:val="007C5754"/>
    <w:rsid w:val="007F7FAA"/>
    <w:rsid w:val="00806DEB"/>
    <w:rsid w:val="0082375E"/>
    <w:rsid w:val="00824B1A"/>
    <w:rsid w:val="008342D4"/>
    <w:rsid w:val="008B2AF2"/>
    <w:rsid w:val="008E2434"/>
    <w:rsid w:val="008E308F"/>
    <w:rsid w:val="009174CE"/>
    <w:rsid w:val="00983A6B"/>
    <w:rsid w:val="00986177"/>
    <w:rsid w:val="009912F6"/>
    <w:rsid w:val="0099554E"/>
    <w:rsid w:val="009D0370"/>
    <w:rsid w:val="009F6F99"/>
    <w:rsid w:val="00A050F2"/>
    <w:rsid w:val="00A25E7A"/>
    <w:rsid w:val="00A50A4F"/>
    <w:rsid w:val="00AB7692"/>
    <w:rsid w:val="00AF1F47"/>
    <w:rsid w:val="00BA2AAB"/>
    <w:rsid w:val="00BA5F3D"/>
    <w:rsid w:val="00BA6815"/>
    <w:rsid w:val="00BA7C1E"/>
    <w:rsid w:val="00BC3568"/>
    <w:rsid w:val="00BE308B"/>
    <w:rsid w:val="00C268AE"/>
    <w:rsid w:val="00C50041"/>
    <w:rsid w:val="00CD29EA"/>
    <w:rsid w:val="00D15378"/>
    <w:rsid w:val="00D27205"/>
    <w:rsid w:val="00D35370"/>
    <w:rsid w:val="00D56D51"/>
    <w:rsid w:val="00D83E58"/>
    <w:rsid w:val="00DE65D9"/>
    <w:rsid w:val="00E72625"/>
    <w:rsid w:val="00EA777A"/>
    <w:rsid w:val="00F37699"/>
    <w:rsid w:val="00F54619"/>
    <w:rsid w:val="00F54B0A"/>
    <w:rsid w:val="00F6417F"/>
    <w:rsid w:val="00FB3154"/>
    <w:rsid w:val="00FC6A5C"/>
    <w:rsid w:val="00FF2AFD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858"/>
  </w:style>
  <w:style w:type="paragraph" w:styleId="Nagwek1">
    <w:name w:val="heading 1"/>
    <w:basedOn w:val="Normalny"/>
    <w:next w:val="Normalny"/>
    <w:link w:val="Nagwek1Znak"/>
    <w:uiPriority w:val="9"/>
    <w:qFormat/>
    <w:rsid w:val="0045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8237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2375E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82375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2375E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qFormat/>
    <w:rsid w:val="008237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37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82375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82375E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dokomentarza">
    <w:name w:val="annotation reference"/>
    <w:uiPriority w:val="99"/>
    <w:semiHidden/>
    <w:unhideWhenUsed/>
    <w:rsid w:val="008237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5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75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82375E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75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uiPriority w:val="9"/>
    <w:rsid w:val="0082375E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82375E"/>
    <w:rPr>
      <w:rFonts w:ascii="Calibri" w:eastAsia="Times New Roman" w:hAnsi="Calibri" w:cs="Times New Roman"/>
      <w:b/>
      <w:bCs/>
      <w:lang/>
    </w:rPr>
  </w:style>
  <w:style w:type="character" w:customStyle="1" w:styleId="Nagwek7Znak">
    <w:name w:val="Nagłówek 7 Znak"/>
    <w:basedOn w:val="Domylnaczcionkaakapitu"/>
    <w:link w:val="Nagwek7"/>
    <w:semiHidden/>
    <w:rsid w:val="0082375E"/>
    <w:rPr>
      <w:rFonts w:ascii="Calibri" w:eastAsia="Times New Roman" w:hAnsi="Calibri" w:cs="Times New Roman"/>
      <w:sz w:val="24"/>
      <w:szCs w:val="24"/>
      <w:lang/>
    </w:rPr>
  </w:style>
  <w:style w:type="paragraph" w:styleId="Legenda">
    <w:name w:val="caption"/>
    <w:basedOn w:val="Normalny"/>
    <w:next w:val="Normalny"/>
    <w:unhideWhenUsed/>
    <w:qFormat/>
    <w:rsid w:val="0082375E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2375E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Calibri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2375E"/>
    <w:rPr>
      <w:rFonts w:ascii="Times New Roman" w:eastAsia="Times New Roman" w:hAnsi="Calibri" w:cs="Times New Roman"/>
      <w:sz w:val="28"/>
      <w:szCs w:val="28"/>
      <w:lang w:eastAsia="pl-PL"/>
    </w:rPr>
  </w:style>
  <w:style w:type="paragraph" w:customStyle="1" w:styleId="Pa34">
    <w:name w:val="Pa34"/>
    <w:basedOn w:val="Default"/>
    <w:next w:val="Default"/>
    <w:rsid w:val="0082375E"/>
    <w:pPr>
      <w:spacing w:line="20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E16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A4F"/>
    <w:pPr>
      <w:spacing w:after="16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A4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7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3BA8"/>
  </w:style>
  <w:style w:type="character" w:customStyle="1" w:styleId="Nagwek1Znak">
    <w:name w:val="Nagłówek 1 Znak"/>
    <w:basedOn w:val="Domylnaczcionkaakapitu"/>
    <w:link w:val="Nagwek1"/>
    <w:uiPriority w:val="9"/>
    <w:rsid w:val="0045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057F-1587-498C-9038-38431D83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Gurbisz</dc:creator>
  <cp:lastModifiedBy>CePa</cp:lastModifiedBy>
  <cp:revision>5</cp:revision>
  <dcterms:created xsi:type="dcterms:W3CDTF">2021-10-11T16:37:00Z</dcterms:created>
  <dcterms:modified xsi:type="dcterms:W3CDTF">2021-10-13T20:17:00Z</dcterms:modified>
</cp:coreProperties>
</file>